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241228C8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444C6721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0E5B8" w14:textId="23D67A51" w:rsidR="000024FE" w:rsidRPr="00491BCA" w:rsidRDefault="000024FE" w:rsidP="000024FE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024FE">
        <w:rPr>
          <w:rFonts w:ascii="Times New Roman" w:hAnsi="Times New Roman" w:cs="Times New Roman"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w szczegółowym opisie przedmiotu zamówienia. </w:t>
      </w:r>
      <w:r w:rsidR="00E3035A" w:rsidRPr="00E3035A">
        <w:rPr>
          <w:rFonts w:ascii="Times New Roman" w:hAnsi="Times New Roman" w:cs="Times New Roman"/>
          <w:sz w:val="22"/>
          <w:szCs w:val="22"/>
          <w:u w:val="single"/>
        </w:rPr>
        <w:t xml:space="preserve">Ponadto do oferty należy dołączyć wydruk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u w:val="single"/>
          <w:shd w:val="clear" w:color="auto" w:fill="FFFFFF"/>
        </w:rPr>
        <w:t> </w:t>
      </w:r>
      <w:r w:rsidR="00E3035A" w:rsidRPr="00491BCA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 xml:space="preserve">dla oferowanych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procesorów.</w:t>
      </w:r>
      <w:r w:rsidR="00E3035A" w:rsidRPr="00491BCA">
        <w:rPr>
          <w:rStyle w:val="Uwydatnienie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 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5A20ED84" w14:textId="54C5E693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1) Serwer </w:t>
      </w:r>
    </w:p>
    <w:p w14:paraId="78E3C1F3" w14:textId="13A73E99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 w:rsidR="00A154F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uki</w:t>
      </w: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7A0288" w:rsidRPr="000024FE" w14:paraId="0053BF10" w14:textId="77777777" w:rsidTr="007A0288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D7B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45D8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7A0288" w:rsidRPr="000024FE" w14:paraId="4D36D8DC" w14:textId="77777777" w:rsidTr="007A0288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567D6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D37DD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serwera do celów serwisowych oraz organizatorem do kabli. </w:t>
            </w:r>
          </w:p>
          <w:p w14:paraId="4D54E736" w14:textId="211E459B" w:rsidR="007A0288" w:rsidRPr="008F356F" w:rsidRDefault="00745D42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Obudowa musi posiadać 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 xml:space="preserve"> wraz z 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wyświetlaczem LCD wyświetlającym informacje o stanie serwera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Obudowa musi mieć możliwość wyposażenia w kartę umożliwiającą dostęp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bezpośredni poprzez urządzenia mobilne - serwer musi posiadać możliwość konfiguracji oraz monitoringu najważniejszych komponentów serwera przy użyciu dedykowanej aplikacji mobilnej min. (Android/ Apple iOS) przy użyciu jednego z protokołów NFC/ BLE/ WIFI.</w:t>
            </w:r>
          </w:p>
        </w:tc>
      </w:tr>
      <w:tr w:rsidR="007A0288" w:rsidRPr="000024FE" w14:paraId="469AE82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A4C6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2AFD" w14:textId="6F9FCD1A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Płyta główna z możliwością zainstalowania dwóch procesorów. Płyta główna musi być zaprojektowana przez producenta serwera i oznaczona jego znakiem firmowym.</w:t>
            </w:r>
          </w:p>
        </w:tc>
      </w:tr>
      <w:tr w:rsidR="007A0288" w:rsidRPr="000024FE" w14:paraId="7A329841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8FB8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6DD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Dedykowany przez producenta procesora do pracy w serwerach dwuprocesorowych.</w:t>
            </w:r>
          </w:p>
        </w:tc>
      </w:tr>
      <w:tr w:rsidR="007A0288" w:rsidRPr="000024FE" w14:paraId="195E1AFD" w14:textId="77777777" w:rsidTr="007A0288">
        <w:trPr>
          <w:trHeight w:val="104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7F1B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00BB7" w14:textId="608C566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Zainstalowane dwa procesory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trzydziestodwurdzeniowe, 64 wątkowe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min.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GHz,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max. 3.5GHz,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dedykowane do pracy z zaoferowanym serwerem,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48MB cache i TDP max. 185W. </w:t>
            </w:r>
            <w:r w:rsidR="00A402F5"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Procesory </w:t>
            </w:r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umożliwiają osiągnięcie wyniku min. 237 w teście SPECrate2017_int_base dostępnym na stronie </w:t>
            </w:r>
            <w:hyperlink r:id="rId6" w:history="1">
              <w:r w:rsidRPr="00F73F77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</w:rPr>
                <w:t>www.spec.org</w:t>
              </w:r>
            </w:hyperlink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załączyć wydruk do oferty</w:t>
            </w:r>
            <w:r w:rsidR="008F356F"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7A0288" w:rsidRPr="000024FE" w14:paraId="5EFE2E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E2C8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EEC5B" w14:textId="312AB86F" w:rsidR="007A0288" w:rsidRPr="000024FE" w:rsidRDefault="00A402F5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 DDR4 RDIMM min. 3200MT/s w modułach </w:t>
            </w:r>
            <w:r w:rsidR="008F35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GB, na płycie głównej powinno znajdować się minimum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sloty przeznaczone na moduły pamięci. Płyta główna powinna obsługiwać do 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TB pamięci 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RDIMM lub 8TB pamięci RAM LRDIMM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A0288" w:rsidRPr="00EF5F95" w14:paraId="3DEBBCB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92A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Zabezpieczenia pamięci 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3038" w14:textId="77777777" w:rsidR="007A0288" w:rsidRPr="00A402F5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7A0288" w:rsidRPr="000024FE" w14:paraId="706E21DA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3B9A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Gniazda PCI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64190" w14:textId="331E1EA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slot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x16 generacji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A0288" w:rsidRPr="000024FE" w14:paraId="3BA604CE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5A1A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6E70" w14:textId="012BE8CD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Wbudowane </w:t>
            </w:r>
            <w:r w:rsidR="002645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cztery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10Gb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/s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dwa interfejsy sieciowe 1Gb Ethernet Base-T, nie zajmujące slotów PCIe.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cztery 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wkładki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SFP+ 10Gb/s (wkładki SFP+ 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serwera i oznaczona jego znakiem firmowym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14:paraId="6D84B8A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Możliwość instalacji wymiennie modułów udostępniających: </w:t>
            </w:r>
          </w:p>
          <w:p w14:paraId="2317F519" w14:textId="293C9D33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1Gb Ethernet w standardzie BaseT.</w:t>
            </w:r>
          </w:p>
          <w:p w14:paraId="6A927CCA" w14:textId="15677C34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10Gb Ethernet w standardzie BaseT.</w:t>
            </w:r>
          </w:p>
          <w:p w14:paraId="10CA4AD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dwa interfejsy sieciowe 25Gb Ethernet ze złączami SFP28.</w:t>
            </w:r>
          </w:p>
        </w:tc>
      </w:tr>
      <w:tr w:rsidR="001F64D1" w:rsidRPr="000024FE" w14:paraId="02BBDA8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1111" w14:textId="36E3159A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Czytnik kart 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A94D0" w14:textId="2D920D2E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Posiadający czytnik, który umożliwia zainstalowanie jednej lub dwóch kart SD.</w:t>
            </w:r>
          </w:p>
        </w:tc>
      </w:tr>
      <w:tr w:rsidR="007A0288" w:rsidRPr="000024FE" w14:paraId="1DD1BD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31F7C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BD14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Możliwość instalacji dysków SATA, SAS, SSD</w:t>
            </w:r>
          </w:p>
          <w:p w14:paraId="75888D19" w14:textId="71B9C5C7" w:rsidR="007A0288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Zainstalowane 16 dysków </w:t>
            </w:r>
            <w:r w:rsidR="00CA393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480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GB SSD SATA 6Gb/s HotPlug o parametrze DWPD min. 3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 Dyski powinny zostać przystosowane do pracy pod obciążęniem zapisu oraz odczytu danych</w:t>
            </w:r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(Dyski przeznaczone do różnych zastosowań)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</w:t>
            </w:r>
          </w:p>
          <w:p w14:paraId="67B6596B" w14:textId="77777777" w:rsidR="004B6ACF" w:rsidRPr="000024FE" w:rsidRDefault="004B6ACF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  <w:p w14:paraId="340E25ED" w14:textId="664A38E6" w:rsidR="007A0288" w:rsidRPr="004B6AC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zainstalowania dwóch dysków M.2 SATA o pojemności min. 480GB z możliwością konfiguracji RAID 1.</w:t>
            </w:r>
          </w:p>
        </w:tc>
      </w:tr>
      <w:tr w:rsidR="007A0288" w:rsidRPr="000024FE" w14:paraId="317E07D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5C7A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7E5A" w14:textId="40AD47C8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Sprzętowy kontroler dyskowy RAID z pamięcią cache min 8GB</w:t>
            </w:r>
            <w:r w:rsidR="001F64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0/1/5/6/10/50/60.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0288" w:rsidRPr="000024FE" w14:paraId="36935A5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0292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Wbudowane porty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6EF9E" w14:textId="043E932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USB 2.0 oraz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porty USB 3.0, 2 porty RJ45, 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VGA min. 1 port RS232</w:t>
            </w:r>
          </w:p>
        </w:tc>
      </w:tr>
      <w:tr w:rsidR="007A0288" w:rsidRPr="000024FE" w14:paraId="4520F6FF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C87B4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Video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D9A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Zintegrowana karta graficzna umożliwiająca wyświetlenie rozdzielczości min. 1280x1024</w:t>
            </w:r>
          </w:p>
        </w:tc>
      </w:tr>
      <w:tr w:rsidR="007A0288" w:rsidRPr="000024FE" w14:paraId="2094924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05CF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6E41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7A0288" w:rsidRPr="000024FE" w14:paraId="6146ABE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B648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Zasilacze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CB9F4" w14:textId="771FABC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Redundantne, Hot-Plug min. 1</w:t>
            </w:r>
            <w:r w:rsidR="00CA39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00W każdy.</w:t>
            </w:r>
          </w:p>
        </w:tc>
      </w:tr>
      <w:tr w:rsidR="007A0288" w:rsidRPr="000024FE" w14:paraId="799EF692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E2DF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Bezpieczeństwo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61D2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czujnik otwarcia obudowy współpracujący z BIOS i kartą zarządzającą.</w:t>
            </w:r>
          </w:p>
          <w:p w14:paraId="3149DC8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moduł TPM 2.0</w:t>
            </w:r>
          </w:p>
        </w:tc>
      </w:tr>
      <w:tr w:rsidR="007A0288" w:rsidRPr="000024FE" w14:paraId="37B3F8C2" w14:textId="77777777" w:rsidTr="007A0288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27B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E67E2" w14:textId="33D957CA" w:rsidR="007A0288" w:rsidRPr="000024FE" w:rsidRDefault="00071417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anel LCD umieszczony na froncie obudowy, umożliwiający wyświetlenie informacji o stanie procesora, pamięci, dysków, BIOS’u, zasilaniu oraz temperaturze.</w:t>
            </w:r>
          </w:p>
        </w:tc>
      </w:tr>
      <w:tr w:rsidR="007A0288" w:rsidRPr="000024FE" w14:paraId="3D1CEF49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AF20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Karta Zarządzania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08A7" w14:textId="77777777" w:rsidR="007A0288" w:rsidRPr="00C921B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hAnsi="Times New Roman" w:cs="Times New Roman"/>
                <w:sz w:val="22"/>
                <w:szCs w:val="22"/>
              </w:rPr>
              <w:t>Niezależna od zainstalowanego na serwerze systemu operacyjnego posiadająca dedykowane port RJ-45 Gigabit Ethernet umożliwiająca:</w:t>
            </w:r>
          </w:p>
          <w:p w14:paraId="7FCCD02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zdalny dostęp do graficznego interfejsu Web karty zarządzającej</w:t>
            </w:r>
          </w:p>
          <w:p w14:paraId="6F5A27B4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szyfrowane połączenie (TLS) oraz autentykacje i autoryzację użytkownika</w:t>
            </w:r>
          </w:p>
          <w:p w14:paraId="70B225C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zdalnych wirtualnych napędów</w:t>
            </w:r>
          </w:p>
          <w:p w14:paraId="7D60AAE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wirtualną konsolę z dostępem do myszy, klawiatury</w:t>
            </w:r>
          </w:p>
          <w:p w14:paraId="0088FE6B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IPv6</w:t>
            </w:r>
          </w:p>
          <w:p w14:paraId="2294FFA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SNMP; IPMI2.0, VLAN tagging, SSH </w:t>
            </w:r>
          </w:p>
          <w:p w14:paraId="492066A9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Hlk11747756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monitorowania w czasie rzeczywistym poboru prądu przez serwer, dane historyczne powinny być dostępne przez min. 7 dni wstecz.</w:t>
            </w:r>
            <w:bookmarkEnd w:id="0"/>
          </w:p>
          <w:p w14:paraId="7B0F413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ustawienia limitu poboru prądu przez konkretny serwer</w:t>
            </w:r>
          </w:p>
          <w:p w14:paraId="1344C4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5028AD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obsługi przez ośmiu administratorów jednocześnie</w:t>
            </w:r>
          </w:p>
          <w:p w14:paraId="438A60D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automatycznej rejestracji DNS</w:t>
            </w:r>
          </w:p>
          <w:p w14:paraId="2EB1D89F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LLDP </w:t>
            </w:r>
          </w:p>
          <w:p w14:paraId="77D00E4C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wysyłanie do administratora maila z powiadomieniem o awarii lub zmianie konfiguracji sprzętowej</w:t>
            </w:r>
          </w:p>
          <w:p w14:paraId="03C15ED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podłączenia lokalnego poprzez złącze RS-232.</w:t>
            </w:r>
          </w:p>
          <w:p w14:paraId="2C6020DE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bezpośredniego poprzez złącze microUSB umieszczone na froncie obudowy.</w:t>
            </w:r>
          </w:p>
          <w:p w14:paraId="7ED9B86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Monitorowanie zużycia dysków SSD</w:t>
            </w:r>
          </w:p>
          <w:p w14:paraId="0184BD9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monitorowania z jednej konsoli min. 100 serwerami fizycznymi,</w:t>
            </w:r>
          </w:p>
          <w:p w14:paraId="5C68E4F3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zgłaszanie alertów do centrum serwisowego producenta</w:t>
            </w:r>
          </w:p>
          <w:p w14:paraId="3F241B7D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update firmware dla wszystkich komponentów serwera</w:t>
            </w:r>
          </w:p>
          <w:p w14:paraId="673F6E3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przywrócenia poprzednich wersji firmware</w:t>
            </w:r>
          </w:p>
          <w:p w14:paraId="07740BB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eksportu/importu konfiguracji (ustawienie karty zarządzającej, BIOSu, kart sieciowych, HBA oraz konfiguracji kontrolera RAID) serwera do pliku XML lub JSON</w:t>
            </w:r>
          </w:p>
          <w:p w14:paraId="09F2869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zaimportowania ustawień, poprzez bezpośrednie podłączenie plików konfiguracyjnych </w:t>
            </w:r>
          </w:p>
          <w:p w14:paraId="3821DBD2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tworzenie kopii ustawień serwera w oparciu o harmonogram</w:t>
            </w:r>
          </w:p>
          <w:p w14:paraId="05FACB0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Dodatkowa pamięć na karcie SD 16GB</w:t>
            </w:r>
          </w:p>
          <w:p w14:paraId="014B86D1" w14:textId="77777777" w:rsidR="007A0288" w:rsidRPr="00CA3939" w:rsidRDefault="007A0288" w:rsidP="00645493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97FA70A" w14:textId="77777777" w:rsidR="007A0288" w:rsidRPr="001F64D1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hAnsi="Times New Roman" w:cs="Times New Roman"/>
                <w:sz w:val="22"/>
                <w:szCs w:val="22"/>
              </w:rPr>
              <w:t>Dodatkowe oprogramowanie umożliwiające zarządzanie poprzez sieć, spełniające minimalne wymagania:</w:t>
            </w:r>
          </w:p>
          <w:p w14:paraId="4137FD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serwerów, urządzeń sieciowych oraz pamięci masowych</w:t>
            </w:r>
          </w:p>
          <w:p w14:paraId="1C023F4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1D414F5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dostarczonymi serwerami bez udziału dedykowanego agenta</w:t>
            </w:r>
          </w:p>
          <w:p w14:paraId="6D8EB02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protokołów SNMP, IPMI, Linux SSH, Redfish</w:t>
            </w:r>
          </w:p>
          <w:p w14:paraId="16097E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procesu wykrywania urządzeń w oparciu o harmonogram</w:t>
            </w:r>
          </w:p>
          <w:p w14:paraId="05531B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opis wykrytych systemów oraz ich komponentów</w:t>
            </w:r>
          </w:p>
          <w:p w14:paraId="604FF5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raportu do CSV, HTML, XLS, PDF</w:t>
            </w:r>
          </w:p>
          <w:p w14:paraId="769C0E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tworzenia własnych raportów w oparciu o wszystkie informacje zawarte w inwentarzu.</w:t>
            </w:r>
          </w:p>
          <w:p w14:paraId="5BF7452A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Grupowanie urządzeń w oparciu o kryteria użytkownika</w:t>
            </w:r>
          </w:p>
          <w:p w14:paraId="38254CE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Tworzenie automatycznie grup urządzeń w oparciu o dowolny element konfiguracji serwera np. Nazwa, lokalizacja, system operacyjny, obsadzenie slotów PCIe, pozostałego czasu gwarancji</w:t>
            </w:r>
          </w:p>
          <w:p w14:paraId="0A03077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narzędzi zarządzających w poszczególnych urządzeniach</w:t>
            </w:r>
          </w:p>
          <w:p w14:paraId="31413A44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Szybki podgląd stanu środowiska</w:t>
            </w:r>
          </w:p>
          <w:p w14:paraId="2E650F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Podsumowanie stanu dla każdego urządzenia</w:t>
            </w:r>
          </w:p>
          <w:p w14:paraId="7619484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status urządzenia/elementu/komponentu</w:t>
            </w:r>
          </w:p>
          <w:p w14:paraId="42F6D9B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Generowanie alertów przy zmianie stanu urządzenia.</w:t>
            </w:r>
          </w:p>
          <w:p w14:paraId="130ACFC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Filtry raportów umożliwiające podgląd najważniejszych zdarzeń</w:t>
            </w:r>
          </w:p>
          <w:p w14:paraId="20D26C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Integracja z service desk producenta dostarczonej platformy sprzętowej </w:t>
            </w:r>
          </w:p>
          <w:p w14:paraId="43A5987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przejęcia zdalnego pulpitu</w:t>
            </w:r>
          </w:p>
          <w:p w14:paraId="42D707D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wirtualnego napędu</w:t>
            </w:r>
          </w:p>
          <w:p w14:paraId="4E5396B2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Kreator umożliwiający dostosowanie akcji dla wybranych alertów</w:t>
            </w:r>
          </w:p>
          <w:p w14:paraId="77C9063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importu plików MIB </w:t>
            </w:r>
          </w:p>
          <w:p w14:paraId="7600B78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Przesyłanie alertów „as-is” do innych konsol firm trzecich</w:t>
            </w:r>
          </w:p>
          <w:p w14:paraId="148ED6B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definiowania ról administratorów</w:t>
            </w:r>
          </w:p>
          <w:p w14:paraId="46D02E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zdalnej aktualizacji oprogramowania wewnętrznego serwerów</w:t>
            </w:r>
          </w:p>
          <w:p w14:paraId="3B9D864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Aktualizacja oparta o wybranie źródła bibliotek (lokalna, on-line producenta oferowanego rozwiązania)</w:t>
            </w:r>
          </w:p>
          <w:p w14:paraId="2534996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instalacji oprogramowania wewnętrznego bez potrzeby instalacji agenta</w:t>
            </w:r>
          </w:p>
          <w:p w14:paraId="6DECB3F7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automatycznego generowania i zgłaszania incydentów awarii bezpośrednio do centrum serwisowego producenta serwerów</w:t>
            </w:r>
          </w:p>
          <w:p w14:paraId="2CC0FE7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Moduł raportujący pozwalający na wygenerowanie następujących informacji: nr seryjne sprzętu, konfiguracja poszczególnych urządzeń, wersje oprogramowania </w:t>
            </w: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wewnętrznego, obsadzenie slotów PCI i gniazd pamięci, informację o maszynach wirtualnych, aktualne informacje o stanie i poziomie gwarancji, adresy IP kart sieciowych, występujących aletrów, MAC adresów kart sieciowych, stanie poszczególnych komponentów serwera.</w:t>
            </w:r>
          </w:p>
          <w:p w14:paraId="02F01A0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Tworzenie gotowych paczek informacji umożliwiających zdiagnozowanie awarii urządzenia przez serwis producenta. </w:t>
            </w:r>
          </w:p>
          <w:p w14:paraId="5023CB8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Zdalne uruchamianie diagnostyki serwera.</w:t>
            </w:r>
          </w:p>
          <w:p w14:paraId="0844928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Dedykowana aplikacja na urządzenia mobilne integrująca się z wyżej</w:t>
            </w:r>
          </w:p>
          <w:p w14:paraId="49B524C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opisanymi oprogramowaniem zarządzającym. </w:t>
            </w:r>
          </w:p>
          <w:p w14:paraId="45508577" w14:textId="77777777" w:rsidR="007A0288" w:rsidRPr="000024F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Oprogramowanie dostarczane jako wirtualny appliance dla KVM, ESXi i Hyper-V. </w:t>
            </w:r>
          </w:p>
        </w:tc>
      </w:tr>
      <w:tr w:rsidR="007A0288" w:rsidRPr="000024FE" w14:paraId="33DC1E8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A12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83D80" w14:textId="0E276DD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Serwer musi być wyprodukowany zgodnie z normą  ISO-9001:2015 oraz ISO-14001. 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Serwer musi posiadać deklaracja CE.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Oferowany serwer musi znajdować się na liście Windows Server Catalog i posiadać status „Certified for Windows” dla systemów Microsoft Windows 2016, Microsoft Windows 2019.</w:t>
            </w:r>
          </w:p>
        </w:tc>
      </w:tr>
      <w:tr w:rsidR="007A0288" w:rsidRPr="000024FE" w14:paraId="70B79B44" w14:textId="77777777" w:rsidTr="007A0288">
        <w:trPr>
          <w:trHeight w:val="53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C28B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67045546"/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B2A1" w14:textId="7362A1F1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 w:rsidR="00071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serwer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8500409" w14:textId="25532B39" w:rsidR="007A0288" w:rsidRPr="0064252C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  <w:bookmarkEnd w:id="1"/>
      </w:tr>
      <w:tr w:rsidR="007A0288" w:rsidRPr="000024FE" w14:paraId="04BB1443" w14:textId="77777777" w:rsidTr="007A0288">
        <w:trPr>
          <w:trHeight w:val="2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834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51323" w14:textId="0E98D295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 w:rsidR="00F345A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074BDF1D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1804EEB6" w14:textId="77777777" w:rsidR="007A0288" w:rsidRPr="000024FE" w:rsidRDefault="007A0288" w:rsidP="007A0288">
      <w:pPr>
        <w:rPr>
          <w:rFonts w:ascii="Times New Roman" w:hAnsi="Times New Roman" w:cs="Times New Roman"/>
          <w:sz w:val="22"/>
          <w:szCs w:val="22"/>
        </w:rPr>
      </w:pPr>
    </w:p>
    <w:p w14:paraId="10468194" w14:textId="77777777" w:rsidR="007A0288" w:rsidRPr="000024FE" w:rsidRDefault="007A0288" w:rsidP="007A02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044BEB" w14:textId="2CE76C63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sz w:val="22"/>
          <w:szCs w:val="22"/>
        </w:rPr>
        <w:t>Macierz</w:t>
      </w:r>
    </w:p>
    <w:p w14:paraId="23E15336" w14:textId="5A998B10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uka</w:t>
      </w:r>
    </w:p>
    <w:p w14:paraId="690F4935" w14:textId="379E3ED0" w:rsidR="00367079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1A1AF5" w:rsidRPr="000024FE" w14:paraId="050867B6" w14:textId="77777777" w:rsidTr="00DC611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97A1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C3A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1A1AF5" w:rsidRPr="000024FE" w14:paraId="0C6775DB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71A2" w14:textId="77777777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71663" w14:textId="620D5F3E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</w:t>
            </w:r>
            <w:r w:rsidR="00DC651A">
              <w:rPr>
                <w:rFonts w:ascii="Times New Roman" w:hAnsi="Times New Roman" w:cs="Times New Roman"/>
                <w:sz w:val="22"/>
                <w:szCs w:val="22"/>
              </w:rPr>
              <w:t>macierzy</w:t>
            </w: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do celów serwisowych oraz organizatorem do kabli. </w:t>
            </w:r>
          </w:p>
          <w:p w14:paraId="5E62B931" w14:textId="21BBD44F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Obudowa musi posiadać r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1AF5" w:rsidRPr="000024FE" w14:paraId="4311F5F7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0F8F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D2F72" w14:textId="4528EC81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Płyta główna musi być zaprojektowana przez producenta </w:t>
            </w:r>
            <w:r w:rsidR="004F1C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01F9AD9F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5DE7F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578D8" w14:textId="2BB09C06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Dedykowany przez producenta do pracy w 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macierzach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1AF5" w:rsidRPr="000024FE" w14:paraId="78E40E43" w14:textId="77777777" w:rsidTr="00DC611F">
        <w:trPr>
          <w:trHeight w:val="40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6543F" w14:textId="77777777" w:rsidR="001A1AF5" w:rsidRPr="00667A75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667A75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AEA87" w14:textId="031EC06C" w:rsidR="001A1AF5" w:rsidRPr="00667A75" w:rsidRDefault="002E0320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Dedykowany do pracy </w:t>
            </w:r>
            <w:r w:rsidR="004C70B2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macierz</w:t>
            </w:r>
            <w:r w:rsidR="004C70B2">
              <w:rPr>
                <w:rFonts w:ascii="Times New Roman" w:hAnsi="Times New Roman" w:cs="Times New Roman"/>
                <w:sz w:val="22"/>
                <w:szCs w:val="22"/>
              </w:rPr>
              <w:t>ą.</w:t>
            </w:r>
          </w:p>
        </w:tc>
      </w:tr>
      <w:tr w:rsidR="001A1AF5" w:rsidRPr="000024FE" w14:paraId="4C59BE9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51DA0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4D02" w14:textId="03594114" w:rsidR="001A1AF5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Dwa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1Gb Ethernet Base-T.</w:t>
            </w:r>
          </w:p>
          <w:p w14:paraId="122263C2" w14:textId="645B4F79" w:rsidR="001A1AF5" w:rsidRPr="000024FE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Wbudowane dwa kontrolery macierzy iSCSI – każdy kontroler posiada 4 porty </w:t>
            </w:r>
            <w:r w:rsidR="00222F4F" w:rsidRP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iSCSI SFP+/SFP28 25Gb/s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oraz 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GB pamięci cache.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osiem wkładek SFP+ 10Gb/s (wkładki SFP+ 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</w:tr>
      <w:tr w:rsidR="001A1AF5" w:rsidRPr="000024FE" w14:paraId="7C800A46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0400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4D2D7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Możliwość instalacji dysków SATA, SAS, SSD</w:t>
            </w:r>
          </w:p>
          <w:p w14:paraId="38A93F79" w14:textId="7FA6C33B" w:rsidR="001A1AF5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Zainstalowane 16 dysków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2.4TB HDD SAS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12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Gb/s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10k obr/</w:t>
            </w:r>
            <w:r w:rsidR="00BA34EC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min, 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HotPlug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2.5</w:t>
            </w:r>
            <w:r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. </w:t>
            </w:r>
          </w:p>
          <w:p w14:paraId="7EB8396D" w14:textId="353AE997" w:rsidR="001A1AF5" w:rsidRPr="004B6ACF" w:rsidRDefault="00BA34EC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Dyski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zaprojektowana przez producenta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3901480E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70D0C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C7BAC" w14:textId="32F0E4CE" w:rsidR="001A1AF5" w:rsidRPr="000024FE" w:rsidRDefault="00222F4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Dwa k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ontroler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dyskow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RAID z pamięcią cache min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(Razem min. 32G</w:t>
            </w:r>
            <w:r w:rsidR="00045C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0/1/5/6/10.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A1AF5" w:rsidRPr="000024FE" w14:paraId="7EAB3C8D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6215F" w14:textId="2B8F39D2" w:rsidR="001A1AF5" w:rsidRPr="00BA34EC" w:rsidRDefault="00F345A9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  <w:lang w:val="de-DE"/>
              </w:rPr>
            </w:pPr>
            <w:r w:rsidRPr="00F345A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IOPS (odczyty)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AFCA7" w14:textId="1CA3C4E4" w:rsidR="001A1AF5" w:rsidRPr="00BA34EC" w:rsidRDefault="00F345A9" w:rsidP="00F345A9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F345A9">
              <w:rPr>
                <w:rFonts w:ascii="Times New Roman" w:hAnsi="Times New Roman" w:cs="Times New Roman"/>
                <w:sz w:val="22"/>
                <w:szCs w:val="22"/>
              </w:rPr>
              <w:t xml:space="preserve"> 640 000 IOPS (8 tys. bloków)</w:t>
            </w:r>
          </w:p>
        </w:tc>
      </w:tr>
      <w:tr w:rsidR="001A1AF5" w:rsidRPr="000024FE" w14:paraId="030567E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B12B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AE87B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1A1AF5" w:rsidRPr="000024FE" w14:paraId="29120751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03C73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Zasilacze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BC359" w14:textId="0F644013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Redundantne, Hot-Plug min.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 każdy.</w:t>
            </w:r>
          </w:p>
        </w:tc>
      </w:tr>
      <w:tr w:rsidR="001A1AF5" w:rsidRPr="000024FE" w14:paraId="40E14B99" w14:textId="77777777" w:rsidTr="00DC611F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30A67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2F081" w14:textId="1093FC32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anel LCD umieszczony na froncie obudowy, umożliwiający wyświetlenie informacji o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stanie macierzy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C611F" w:rsidRPr="000024FE" w14:paraId="6F4EA8AB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DD6C3" w14:textId="5086657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0A110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macierz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E44C537" w14:textId="005FBA2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</w:tr>
      <w:tr w:rsidR="00DC611F" w:rsidRPr="000024FE" w14:paraId="4B76F18E" w14:textId="77777777" w:rsidTr="00DC611F">
        <w:trPr>
          <w:trHeight w:val="5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9238" w14:textId="1BCC509B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808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6D17F74B" w14:textId="04AB0AB5" w:rsidR="00DC611F" w:rsidRPr="0064252C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4CDC7DC4" w14:textId="51C51959" w:rsidR="001A1AF5" w:rsidRDefault="001A1AF5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16A3FDB" w14:textId="342063D7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9A2FA2F" w14:textId="5C64B710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CFC06C" w14:textId="7878022F" w:rsidR="00F345A9" w:rsidRPr="003977E2" w:rsidRDefault="00F345A9" w:rsidP="00C846C7">
      <w:pPr>
        <w:pStyle w:val="Bezodstpw"/>
        <w:rPr>
          <w:rFonts w:ascii="Times New Roman" w:hAnsi="Times New Roman" w:cs="Times New Roman"/>
          <w:b/>
        </w:rPr>
      </w:pPr>
      <w:r w:rsidRPr="003977E2">
        <w:rPr>
          <w:rFonts w:ascii="Times New Roman" w:hAnsi="Times New Roman" w:cs="Times New Roman"/>
          <w:b/>
        </w:rPr>
        <w:t>Macierz oraz serwer</w:t>
      </w:r>
      <w:r w:rsidR="003977E2" w:rsidRPr="003977E2">
        <w:rPr>
          <w:rFonts w:ascii="Times New Roman" w:hAnsi="Times New Roman" w:cs="Times New Roman"/>
          <w:b/>
        </w:rPr>
        <w:t>y</w:t>
      </w:r>
      <w:r w:rsidRPr="003977E2">
        <w:rPr>
          <w:rFonts w:ascii="Times New Roman" w:hAnsi="Times New Roman" w:cs="Times New Roman"/>
          <w:b/>
        </w:rPr>
        <w:t xml:space="preserve"> </w:t>
      </w:r>
      <w:r w:rsidRPr="003977E2">
        <w:rPr>
          <w:rFonts w:ascii="Times New Roman" w:hAnsi="Times New Roman" w:cs="Times New Roman"/>
          <w:b/>
          <w:color w:val="000000"/>
        </w:rPr>
        <w:t>mus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zą </w:t>
      </w:r>
      <w:r w:rsidRPr="003977E2">
        <w:rPr>
          <w:rFonts w:ascii="Times New Roman" w:hAnsi="Times New Roman" w:cs="Times New Roman"/>
          <w:b/>
          <w:color w:val="000000"/>
        </w:rPr>
        <w:t>być zaprojektowan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e </w:t>
      </w:r>
      <w:r w:rsidRPr="003977E2">
        <w:rPr>
          <w:rFonts w:ascii="Times New Roman" w:hAnsi="Times New Roman" w:cs="Times New Roman"/>
          <w:b/>
          <w:color w:val="000000"/>
        </w:rPr>
        <w:t xml:space="preserve">przez </w:t>
      </w:r>
      <w:r w:rsidR="003977E2">
        <w:rPr>
          <w:rFonts w:ascii="Times New Roman" w:hAnsi="Times New Roman" w:cs="Times New Roman"/>
          <w:b/>
          <w:color w:val="000000"/>
        </w:rPr>
        <w:t>tego samego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 producenta</w:t>
      </w:r>
      <w:r w:rsidRPr="003977E2">
        <w:rPr>
          <w:rFonts w:ascii="Times New Roman" w:hAnsi="Times New Roman" w:cs="Times New Roman"/>
          <w:b/>
          <w:color w:val="000000"/>
        </w:rPr>
        <w:t xml:space="preserve"> i oznaczona jego znakiem firmowym</w:t>
      </w:r>
      <w:r w:rsidR="003977E2" w:rsidRPr="003977E2">
        <w:rPr>
          <w:rFonts w:ascii="Times New Roman" w:hAnsi="Times New Roman" w:cs="Times New Roman"/>
          <w:b/>
          <w:color w:val="000000"/>
        </w:rPr>
        <w:t>.</w:t>
      </w:r>
      <w:r w:rsidR="002F2E54">
        <w:rPr>
          <w:rFonts w:ascii="Times New Roman" w:hAnsi="Times New Roman" w:cs="Times New Roman"/>
          <w:b/>
          <w:color w:val="000000"/>
        </w:rPr>
        <w:t xml:space="preserve"> Macierz musi być kompatybilna z zaproponowanymi serwerami.</w:t>
      </w:r>
    </w:p>
    <w:sectPr w:rsidR="00F345A9" w:rsidRPr="003977E2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F7E"/>
    <w:multiLevelType w:val="hybridMultilevel"/>
    <w:tmpl w:val="3D58BC7C"/>
    <w:lvl w:ilvl="0" w:tplc="EA0A2C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5482"/>
    <w:multiLevelType w:val="hybridMultilevel"/>
    <w:tmpl w:val="585E8D02"/>
    <w:lvl w:ilvl="0" w:tplc="7E3E8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46B8"/>
    <w:multiLevelType w:val="hybridMultilevel"/>
    <w:tmpl w:val="8DA0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41410">
    <w:abstractNumId w:val="1"/>
  </w:num>
  <w:num w:numId="2" w16cid:durableId="701708833">
    <w:abstractNumId w:val="11"/>
  </w:num>
  <w:num w:numId="3" w16cid:durableId="2024358864">
    <w:abstractNumId w:val="9"/>
  </w:num>
  <w:num w:numId="4" w16cid:durableId="1211646944">
    <w:abstractNumId w:val="7"/>
  </w:num>
  <w:num w:numId="5" w16cid:durableId="1925844448">
    <w:abstractNumId w:val="15"/>
  </w:num>
  <w:num w:numId="6" w16cid:durableId="502085508">
    <w:abstractNumId w:val="2"/>
  </w:num>
  <w:num w:numId="7" w16cid:durableId="517817323">
    <w:abstractNumId w:val="12"/>
  </w:num>
  <w:num w:numId="8" w16cid:durableId="149911869">
    <w:abstractNumId w:val="6"/>
  </w:num>
  <w:num w:numId="9" w16cid:durableId="1791122280">
    <w:abstractNumId w:val="13"/>
  </w:num>
  <w:num w:numId="10" w16cid:durableId="660045023">
    <w:abstractNumId w:val="3"/>
  </w:num>
  <w:num w:numId="11" w16cid:durableId="1355424744">
    <w:abstractNumId w:val="10"/>
  </w:num>
  <w:num w:numId="12" w16cid:durableId="1517498664">
    <w:abstractNumId w:val="0"/>
  </w:num>
  <w:num w:numId="13" w16cid:durableId="1922134699">
    <w:abstractNumId w:val="5"/>
  </w:num>
  <w:num w:numId="14" w16cid:durableId="669139416">
    <w:abstractNumId w:val="8"/>
  </w:num>
  <w:num w:numId="15" w16cid:durableId="1304848749">
    <w:abstractNumId w:val="4"/>
  </w:num>
  <w:num w:numId="16" w16cid:durableId="70047647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024FE"/>
    <w:rsid w:val="00043EB2"/>
    <w:rsid w:val="00045C4B"/>
    <w:rsid w:val="00052B9E"/>
    <w:rsid w:val="00071417"/>
    <w:rsid w:val="001011DF"/>
    <w:rsid w:val="00116AA4"/>
    <w:rsid w:val="00132691"/>
    <w:rsid w:val="001635A9"/>
    <w:rsid w:val="00171BDB"/>
    <w:rsid w:val="001A1AF5"/>
    <w:rsid w:val="001F64D1"/>
    <w:rsid w:val="00222F4F"/>
    <w:rsid w:val="002645B9"/>
    <w:rsid w:val="002649C7"/>
    <w:rsid w:val="0026566A"/>
    <w:rsid w:val="002A447D"/>
    <w:rsid w:val="002C682D"/>
    <w:rsid w:val="002D476D"/>
    <w:rsid w:val="002E0320"/>
    <w:rsid w:val="002E43BC"/>
    <w:rsid w:val="002F2E54"/>
    <w:rsid w:val="002F74A0"/>
    <w:rsid w:val="00306F52"/>
    <w:rsid w:val="0033310A"/>
    <w:rsid w:val="0033626C"/>
    <w:rsid w:val="003373A1"/>
    <w:rsid w:val="0036697F"/>
    <w:rsid w:val="00367079"/>
    <w:rsid w:val="00377436"/>
    <w:rsid w:val="003977E2"/>
    <w:rsid w:val="00401C65"/>
    <w:rsid w:val="00402A2A"/>
    <w:rsid w:val="00426B18"/>
    <w:rsid w:val="00443F8B"/>
    <w:rsid w:val="0044689D"/>
    <w:rsid w:val="0044729E"/>
    <w:rsid w:val="004814E6"/>
    <w:rsid w:val="00491BCA"/>
    <w:rsid w:val="004B6ACF"/>
    <w:rsid w:val="004C70B2"/>
    <w:rsid w:val="004F1C25"/>
    <w:rsid w:val="004F74A6"/>
    <w:rsid w:val="005046E9"/>
    <w:rsid w:val="00520AE3"/>
    <w:rsid w:val="00535C4F"/>
    <w:rsid w:val="005515C6"/>
    <w:rsid w:val="005517D7"/>
    <w:rsid w:val="00565C15"/>
    <w:rsid w:val="00575615"/>
    <w:rsid w:val="005B590C"/>
    <w:rsid w:val="005E325F"/>
    <w:rsid w:val="0064252C"/>
    <w:rsid w:val="00667A75"/>
    <w:rsid w:val="006712E0"/>
    <w:rsid w:val="006C2E94"/>
    <w:rsid w:val="006C7ED9"/>
    <w:rsid w:val="006E3719"/>
    <w:rsid w:val="006E5F1D"/>
    <w:rsid w:val="00706EB1"/>
    <w:rsid w:val="00724658"/>
    <w:rsid w:val="00745D42"/>
    <w:rsid w:val="00760DEF"/>
    <w:rsid w:val="00782166"/>
    <w:rsid w:val="007A0288"/>
    <w:rsid w:val="007F0AAD"/>
    <w:rsid w:val="007F6184"/>
    <w:rsid w:val="007F63BF"/>
    <w:rsid w:val="007F7E9C"/>
    <w:rsid w:val="00830E2C"/>
    <w:rsid w:val="00835783"/>
    <w:rsid w:val="00845BC6"/>
    <w:rsid w:val="00867C4F"/>
    <w:rsid w:val="008970B5"/>
    <w:rsid w:val="00897ED4"/>
    <w:rsid w:val="008A6774"/>
    <w:rsid w:val="008B086C"/>
    <w:rsid w:val="008D5AFF"/>
    <w:rsid w:val="008F356F"/>
    <w:rsid w:val="009244D5"/>
    <w:rsid w:val="009528C2"/>
    <w:rsid w:val="009B4336"/>
    <w:rsid w:val="009C6ABF"/>
    <w:rsid w:val="009D5B08"/>
    <w:rsid w:val="00A154FC"/>
    <w:rsid w:val="00A26F96"/>
    <w:rsid w:val="00A402F5"/>
    <w:rsid w:val="00A521EA"/>
    <w:rsid w:val="00A64B7C"/>
    <w:rsid w:val="00A6689D"/>
    <w:rsid w:val="00AD3721"/>
    <w:rsid w:val="00AD73DE"/>
    <w:rsid w:val="00B233F2"/>
    <w:rsid w:val="00B966E0"/>
    <w:rsid w:val="00BA34EC"/>
    <w:rsid w:val="00C23848"/>
    <w:rsid w:val="00C41739"/>
    <w:rsid w:val="00C43B0F"/>
    <w:rsid w:val="00C520B8"/>
    <w:rsid w:val="00C758CC"/>
    <w:rsid w:val="00C766F3"/>
    <w:rsid w:val="00C8431D"/>
    <w:rsid w:val="00C846C7"/>
    <w:rsid w:val="00C921BE"/>
    <w:rsid w:val="00CA3939"/>
    <w:rsid w:val="00CA5DF1"/>
    <w:rsid w:val="00D369A0"/>
    <w:rsid w:val="00D84909"/>
    <w:rsid w:val="00DC611F"/>
    <w:rsid w:val="00DC651A"/>
    <w:rsid w:val="00DD4DE5"/>
    <w:rsid w:val="00DF1230"/>
    <w:rsid w:val="00E3035A"/>
    <w:rsid w:val="00E333E5"/>
    <w:rsid w:val="00ED17C1"/>
    <w:rsid w:val="00EF5F95"/>
    <w:rsid w:val="00F17300"/>
    <w:rsid w:val="00F345A9"/>
    <w:rsid w:val="00F73EF6"/>
    <w:rsid w:val="00F73F77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Zwykytekst">
    <w:name w:val="Plain Text"/>
    <w:basedOn w:val="Normalny"/>
    <w:link w:val="ZwykytekstZnak"/>
    <w:uiPriority w:val="99"/>
    <w:semiHidden/>
    <w:unhideWhenUsed/>
    <w:rsid w:val="007A0288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0288"/>
    <w:rPr>
      <w:rFonts w:ascii="Calibri" w:hAnsi="Calibri"/>
      <w:sz w:val="22"/>
      <w:szCs w:val="21"/>
    </w:rPr>
  </w:style>
  <w:style w:type="character" w:styleId="Uwydatnienie">
    <w:name w:val="Emphasis"/>
    <w:basedOn w:val="Domylnaczcionkaakapitu"/>
    <w:uiPriority w:val="20"/>
    <w:qFormat/>
    <w:rsid w:val="00E3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4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64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1751</Words>
  <Characters>10512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2022-05-10T18:00:00Z</dcterms:created>
  <dcterms:modified xsi:type="dcterms:W3CDTF">2022-05-10T19:23:00Z</dcterms:modified>
</cp:coreProperties>
</file>